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F758" w14:textId="21AEAA78" w:rsidR="003E303F" w:rsidRDefault="003E303F" w:rsidP="003E303F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Вопросы для подготовки к экзамену по ОП.01 «Здоровый человек и его окружение»</w:t>
      </w:r>
    </w:p>
    <w:p w14:paraId="7322A184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Демографическая ситуация в РФ и регионе.</w:t>
      </w:r>
    </w:p>
    <w:p w14:paraId="129B27C9" w14:textId="77777777" w:rsidR="003E303F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Основные     демо</w:t>
      </w:r>
      <w:r>
        <w:rPr>
          <w:rFonts w:ascii="Times New Roman" w:hAnsi="Times New Roman"/>
          <w:sz w:val="24"/>
          <w:szCs w:val="24"/>
          <w:lang w:eastAsia="ar-SA"/>
        </w:rPr>
        <w:t xml:space="preserve">графические     показатели: рождаемость, смертность, естественный </w:t>
      </w:r>
      <w:r w:rsidRPr="00150412">
        <w:rPr>
          <w:rFonts w:ascii="Times New Roman" w:hAnsi="Times New Roman"/>
          <w:sz w:val="24"/>
          <w:szCs w:val="24"/>
          <w:lang w:eastAsia="ar-SA"/>
        </w:rPr>
        <w:t>прирост, плодовито</w:t>
      </w:r>
      <w:r>
        <w:rPr>
          <w:rFonts w:ascii="Times New Roman" w:hAnsi="Times New Roman"/>
          <w:sz w:val="24"/>
          <w:szCs w:val="24"/>
          <w:lang w:eastAsia="ar-SA"/>
        </w:rPr>
        <w:t>сть, воспроизводство, миграция.</w:t>
      </w:r>
    </w:p>
    <w:p w14:paraId="655213F9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Понятия «здоровье», «здоровый образ жизни», «качеств</w:t>
      </w:r>
      <w:r>
        <w:rPr>
          <w:rFonts w:ascii="Times New Roman" w:hAnsi="Times New Roman"/>
          <w:sz w:val="24"/>
          <w:szCs w:val="24"/>
          <w:lang w:eastAsia="ar-SA"/>
        </w:rPr>
        <w:t xml:space="preserve">о жизни», «болезнь», «факторы </w:t>
      </w:r>
      <w:r w:rsidRPr="00150412">
        <w:rPr>
          <w:rFonts w:ascii="Times New Roman" w:hAnsi="Times New Roman"/>
          <w:sz w:val="24"/>
          <w:szCs w:val="24"/>
          <w:lang w:eastAsia="ar-SA"/>
        </w:rPr>
        <w:t>риска болезни», «профилактика».</w:t>
      </w:r>
    </w:p>
    <w:p w14:paraId="18D51C0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Периоды детского возраста. АФО особенности, понятие о группах здоровья.</w:t>
      </w:r>
    </w:p>
    <w:p w14:paraId="42A06FCA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Характеристика антенатального и неонатального п</w:t>
      </w:r>
      <w:bookmarkStart w:id="0" w:name="_GoBack"/>
      <w:bookmarkEnd w:id="0"/>
      <w:r w:rsidRPr="00150412">
        <w:rPr>
          <w:rFonts w:ascii="Times New Roman" w:hAnsi="Times New Roman"/>
          <w:sz w:val="24"/>
          <w:szCs w:val="24"/>
          <w:lang w:eastAsia="ar-SA"/>
        </w:rPr>
        <w:t>ериодов.</w:t>
      </w:r>
    </w:p>
    <w:p w14:paraId="1FED63EA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АФО органов и систем новорожденного.</w:t>
      </w:r>
    </w:p>
    <w:p w14:paraId="711EBF14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 xml:space="preserve">Признаки доношенного новорожденного. Оценка по шкале </w:t>
      </w:r>
      <w:proofErr w:type="spellStart"/>
      <w:r w:rsidRPr="00150412">
        <w:rPr>
          <w:rFonts w:ascii="Times New Roman" w:hAnsi="Times New Roman"/>
          <w:sz w:val="24"/>
          <w:szCs w:val="24"/>
          <w:lang w:eastAsia="ar-SA"/>
        </w:rPr>
        <w:t>Апгар</w:t>
      </w:r>
      <w:proofErr w:type="spellEnd"/>
      <w:r w:rsidRPr="00150412">
        <w:rPr>
          <w:rFonts w:ascii="Times New Roman" w:hAnsi="Times New Roman"/>
          <w:sz w:val="24"/>
          <w:szCs w:val="24"/>
          <w:lang w:eastAsia="ar-SA"/>
        </w:rPr>
        <w:t>.</w:t>
      </w:r>
    </w:p>
    <w:p w14:paraId="43954F8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Пограничные состояния новорожденного.</w:t>
      </w:r>
    </w:p>
    <w:p w14:paraId="52182822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 xml:space="preserve">Характеристика грудного возраста, АФО органов и систем в этот период. </w:t>
      </w:r>
    </w:p>
    <w:p w14:paraId="03C88E80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Закономерности нарастания массы, роста и нервно-п</w:t>
      </w:r>
      <w:r>
        <w:rPr>
          <w:rFonts w:ascii="Times New Roman" w:hAnsi="Times New Roman"/>
          <w:sz w:val="24"/>
          <w:szCs w:val="24"/>
          <w:lang w:eastAsia="ar-SA"/>
        </w:rPr>
        <w:t xml:space="preserve">сихического развития в грудном </w:t>
      </w:r>
      <w:r w:rsidRPr="00150412">
        <w:rPr>
          <w:rFonts w:ascii="Times New Roman" w:hAnsi="Times New Roman"/>
          <w:sz w:val="24"/>
          <w:szCs w:val="24"/>
          <w:lang w:eastAsia="ar-SA"/>
        </w:rPr>
        <w:t>возрасте, их оценка.</w:t>
      </w:r>
    </w:p>
    <w:p w14:paraId="400F786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Должное количество молочных зубов у детей разного возраста</w:t>
      </w:r>
      <w:r>
        <w:rPr>
          <w:rFonts w:ascii="Times New Roman" w:hAnsi="Times New Roman"/>
          <w:sz w:val="24"/>
          <w:szCs w:val="24"/>
          <w:lang w:eastAsia="ar-SA"/>
        </w:rPr>
        <w:t xml:space="preserve">. Начало смены молочных зубов </w:t>
      </w:r>
      <w:r w:rsidRPr="00150412">
        <w:rPr>
          <w:rFonts w:ascii="Times New Roman" w:hAnsi="Times New Roman"/>
          <w:sz w:val="24"/>
          <w:szCs w:val="24"/>
          <w:lang w:eastAsia="ar-SA"/>
        </w:rPr>
        <w:t>на постоянные.</w:t>
      </w:r>
    </w:p>
    <w:p w14:paraId="2C8BC2B8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Особенности процесса пищеварения у новорожденных и грудных детей.</w:t>
      </w:r>
    </w:p>
    <w:p w14:paraId="08B9CD8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вскармливания, преимущества грудного</w:t>
      </w:r>
      <w:r w:rsidRPr="00150412">
        <w:rPr>
          <w:rFonts w:ascii="Times New Roman" w:hAnsi="Times New Roman"/>
          <w:sz w:val="24"/>
          <w:szCs w:val="24"/>
          <w:lang w:eastAsia="ar-SA"/>
        </w:rPr>
        <w:t xml:space="preserve"> вскармливания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, правила кормления ребенка </w:t>
      </w:r>
      <w:r w:rsidRPr="00150412">
        <w:rPr>
          <w:rFonts w:ascii="Times New Roman" w:hAnsi="Times New Roman"/>
          <w:sz w:val="24"/>
          <w:szCs w:val="24"/>
          <w:lang w:eastAsia="ar-SA"/>
        </w:rPr>
        <w:t>грудью.</w:t>
      </w:r>
    </w:p>
    <w:p w14:paraId="5B0DC4B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50412">
        <w:rPr>
          <w:rFonts w:ascii="Times New Roman" w:hAnsi="Times New Roman"/>
          <w:sz w:val="24"/>
          <w:szCs w:val="24"/>
          <w:lang w:eastAsia="ar-SA"/>
        </w:rPr>
        <w:t>Гипогалактия</w:t>
      </w:r>
      <w:proofErr w:type="spellEnd"/>
      <w:r w:rsidRPr="00150412">
        <w:rPr>
          <w:rFonts w:ascii="Times New Roman" w:hAnsi="Times New Roman"/>
          <w:sz w:val="24"/>
          <w:szCs w:val="24"/>
          <w:lang w:eastAsia="ar-SA"/>
        </w:rPr>
        <w:t>: причины и профилактика.</w:t>
      </w:r>
    </w:p>
    <w:p w14:paraId="3A3FE404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Режимы кормления, расчет разового и суточного объема пищи.</w:t>
      </w:r>
    </w:p>
    <w:p w14:paraId="401B30E4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 xml:space="preserve">Сроки и правила введения прикормов и </w:t>
      </w:r>
      <w:proofErr w:type="spellStart"/>
      <w:r w:rsidRPr="00150412">
        <w:rPr>
          <w:rFonts w:ascii="Times New Roman" w:hAnsi="Times New Roman"/>
          <w:sz w:val="24"/>
          <w:szCs w:val="24"/>
          <w:lang w:eastAsia="ar-SA"/>
        </w:rPr>
        <w:t>коррегирующих</w:t>
      </w:r>
      <w:proofErr w:type="spellEnd"/>
      <w:r w:rsidRPr="00150412">
        <w:rPr>
          <w:rFonts w:ascii="Times New Roman" w:hAnsi="Times New Roman"/>
          <w:sz w:val="24"/>
          <w:szCs w:val="24"/>
          <w:lang w:eastAsia="ar-SA"/>
        </w:rPr>
        <w:t xml:space="preserve"> добавок.</w:t>
      </w:r>
    </w:p>
    <w:p w14:paraId="6E2F6095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 xml:space="preserve">Характеристика </w:t>
      </w:r>
      <w:proofErr w:type="spellStart"/>
      <w:r w:rsidRPr="00150412">
        <w:rPr>
          <w:rFonts w:ascii="Times New Roman" w:hAnsi="Times New Roman"/>
          <w:sz w:val="24"/>
          <w:szCs w:val="24"/>
          <w:lang w:eastAsia="ar-SA"/>
        </w:rPr>
        <w:t>преддошкольного</w:t>
      </w:r>
      <w:proofErr w:type="spellEnd"/>
      <w:r w:rsidRPr="00150412">
        <w:rPr>
          <w:rFonts w:ascii="Times New Roman" w:hAnsi="Times New Roman"/>
          <w:sz w:val="24"/>
          <w:szCs w:val="24"/>
          <w:lang w:eastAsia="ar-SA"/>
        </w:rPr>
        <w:t xml:space="preserve"> и школьного возраста, АФО </w:t>
      </w:r>
      <w:r>
        <w:rPr>
          <w:rFonts w:ascii="Times New Roman" w:hAnsi="Times New Roman"/>
          <w:sz w:val="24"/>
          <w:szCs w:val="24"/>
          <w:lang w:eastAsia="ar-SA"/>
        </w:rPr>
        <w:t xml:space="preserve">органов и систем. Особенности </w:t>
      </w:r>
      <w:r w:rsidRPr="00150412">
        <w:rPr>
          <w:rFonts w:ascii="Times New Roman" w:hAnsi="Times New Roman"/>
          <w:sz w:val="24"/>
          <w:szCs w:val="24"/>
          <w:lang w:eastAsia="ar-SA"/>
        </w:rPr>
        <w:t>развития и питания.</w:t>
      </w:r>
    </w:p>
    <w:p w14:paraId="2A993874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Профилактика детских инфекций.</w:t>
      </w:r>
    </w:p>
    <w:p w14:paraId="53178B96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Характеристика младшего школьного возраста.  АФО</w:t>
      </w:r>
      <w:r w:rsidRPr="00150412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>
        <w:rPr>
          <w:rFonts w:ascii="Times New Roman" w:hAnsi="Times New Roman"/>
          <w:sz w:val="24"/>
          <w:szCs w:val="24"/>
          <w:lang w:eastAsia="ar-SA"/>
        </w:rPr>
        <w:t xml:space="preserve">ов и систем этого периода, </w:t>
      </w:r>
      <w:r w:rsidRPr="00150412">
        <w:rPr>
          <w:rFonts w:ascii="Times New Roman" w:hAnsi="Times New Roman"/>
          <w:sz w:val="24"/>
          <w:szCs w:val="24"/>
          <w:lang w:eastAsia="ar-SA"/>
        </w:rPr>
        <w:t xml:space="preserve">физическое, половое и нервно-психическое развитие. </w:t>
      </w:r>
    </w:p>
    <w:p w14:paraId="4952E457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412">
        <w:rPr>
          <w:rFonts w:ascii="Times New Roman" w:hAnsi="Times New Roman"/>
          <w:sz w:val="24"/>
          <w:szCs w:val="24"/>
          <w:lang w:eastAsia="ar-SA"/>
        </w:rPr>
        <w:t>Профилактика вредных привычек.</w:t>
      </w:r>
    </w:p>
    <w:p w14:paraId="0C0EB83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Характеристика подросткового </w:t>
      </w:r>
      <w:r w:rsidRPr="00150412">
        <w:rPr>
          <w:rFonts w:ascii="Times New Roman" w:hAnsi="Times New Roman"/>
          <w:sz w:val="24"/>
          <w:szCs w:val="24"/>
          <w:lang w:eastAsia="ar-SA"/>
        </w:rPr>
        <w:t>и юношеского возраста, АФО о</w:t>
      </w:r>
      <w:r>
        <w:rPr>
          <w:rFonts w:ascii="Times New Roman" w:hAnsi="Times New Roman"/>
          <w:sz w:val="24"/>
          <w:szCs w:val="24"/>
          <w:lang w:eastAsia="ar-SA"/>
        </w:rPr>
        <w:t xml:space="preserve">рганов и систем этого периода. </w:t>
      </w:r>
      <w:r w:rsidRPr="00150412">
        <w:rPr>
          <w:rFonts w:ascii="Times New Roman" w:hAnsi="Times New Roman"/>
          <w:sz w:val="24"/>
          <w:szCs w:val="24"/>
          <w:lang w:eastAsia="ar-SA"/>
        </w:rPr>
        <w:t>Особенности физического. Полового, нервно-психического и социального развития.</w:t>
      </w:r>
    </w:p>
    <w:p w14:paraId="2BBD20CB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Репродуктивная система мужчины.</w:t>
      </w:r>
    </w:p>
    <w:p w14:paraId="119FE24B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Репродуктивная система женщины.</w:t>
      </w:r>
    </w:p>
    <w:p w14:paraId="3DB902DB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Менструальный цикл и его регуляция.</w:t>
      </w:r>
    </w:p>
    <w:p w14:paraId="7DAF5A74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Семья и её значение в жизни человека.</w:t>
      </w:r>
    </w:p>
    <w:p w14:paraId="4B2E1E9C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Репродуктивное поведение подростков в современных условиях.</w:t>
      </w:r>
    </w:p>
    <w:p w14:paraId="435913EC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Оплодотворение. Внутриутробное развитие плода и влияние вредных факторов на плод.</w:t>
      </w:r>
    </w:p>
    <w:p w14:paraId="4B5E28F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Планирование семьи. Рекомендации по планированию семьи.</w:t>
      </w:r>
    </w:p>
    <w:p w14:paraId="76574D18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 xml:space="preserve">Контрацепция. </w:t>
      </w:r>
      <w:r>
        <w:rPr>
          <w:rFonts w:ascii="Times New Roman" w:hAnsi="Times New Roman"/>
          <w:sz w:val="24"/>
          <w:szCs w:val="24"/>
        </w:rPr>
        <w:t xml:space="preserve"> Медицинские показания к </w:t>
      </w:r>
      <w:r w:rsidRPr="00150412">
        <w:rPr>
          <w:rFonts w:ascii="Times New Roman" w:hAnsi="Times New Roman"/>
          <w:sz w:val="24"/>
          <w:szCs w:val="24"/>
        </w:rPr>
        <w:t>контрацепции.</w:t>
      </w:r>
      <w:r>
        <w:rPr>
          <w:rFonts w:ascii="Times New Roman" w:hAnsi="Times New Roman"/>
          <w:sz w:val="24"/>
          <w:szCs w:val="24"/>
        </w:rPr>
        <w:t xml:space="preserve">  Методы контрацепции.  Выбор </w:t>
      </w:r>
      <w:r w:rsidRPr="00150412">
        <w:rPr>
          <w:rFonts w:ascii="Times New Roman" w:hAnsi="Times New Roman"/>
          <w:sz w:val="24"/>
          <w:szCs w:val="24"/>
        </w:rPr>
        <w:t>метода контрацепции.</w:t>
      </w:r>
    </w:p>
    <w:p w14:paraId="0E359419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Традиционные методы контрацепции.</w:t>
      </w:r>
    </w:p>
    <w:p w14:paraId="387F38A8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Гормональные методы контрацепции.</w:t>
      </w:r>
    </w:p>
    <w:p w14:paraId="03AD5A01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r w:rsidRPr="00150412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 xml:space="preserve">тильного периода.  Календарный и температурный методы </w:t>
      </w:r>
      <w:r w:rsidRPr="00150412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еления </w:t>
      </w:r>
      <w:r w:rsidRPr="00150412">
        <w:rPr>
          <w:rFonts w:ascii="Times New Roman" w:hAnsi="Times New Roman"/>
          <w:sz w:val="24"/>
          <w:szCs w:val="24"/>
        </w:rPr>
        <w:t>фертильного периода.</w:t>
      </w:r>
    </w:p>
    <w:p w14:paraId="2C628B17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Осложнения после аборта.</w:t>
      </w:r>
    </w:p>
    <w:p w14:paraId="5B7ECA12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0412">
        <w:rPr>
          <w:rFonts w:ascii="Times New Roman" w:hAnsi="Times New Roman"/>
          <w:sz w:val="24"/>
          <w:szCs w:val="24"/>
        </w:rPr>
        <w:t>Пельвиометрия</w:t>
      </w:r>
      <w:proofErr w:type="spellEnd"/>
      <w:r w:rsidRPr="00150412">
        <w:rPr>
          <w:rFonts w:ascii="Times New Roman" w:hAnsi="Times New Roman"/>
          <w:sz w:val="24"/>
          <w:szCs w:val="24"/>
        </w:rPr>
        <w:t>.</w:t>
      </w:r>
    </w:p>
    <w:p w14:paraId="2A1AF0C7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Процесс воспроизводства.</w:t>
      </w:r>
    </w:p>
    <w:p w14:paraId="6693CCC5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Факторы риска для внутриутробного развития плода.</w:t>
      </w:r>
    </w:p>
    <w:p w14:paraId="4F239089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Признаки беременности.</w:t>
      </w:r>
    </w:p>
    <w:p w14:paraId="226CB1FC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Физиологические изменения во время беременности.</w:t>
      </w:r>
    </w:p>
    <w:p w14:paraId="3EF4DEB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Обследование беременных в женской консультации.</w:t>
      </w:r>
    </w:p>
    <w:p w14:paraId="53103DD0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Предвестники родов.</w:t>
      </w:r>
    </w:p>
    <w:p w14:paraId="312024A9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Физиологические роды. Периоды родов. Родовые изгоняющие силы.</w:t>
      </w:r>
    </w:p>
    <w:p w14:paraId="392B47E7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lastRenderedPageBreak/>
        <w:t>Биомеханизм родов при переднем виде затылочного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412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150412">
        <w:rPr>
          <w:rFonts w:ascii="Times New Roman" w:hAnsi="Times New Roman"/>
          <w:sz w:val="24"/>
          <w:szCs w:val="24"/>
        </w:rPr>
        <w:t>.</w:t>
      </w:r>
    </w:p>
    <w:p w14:paraId="4C7240F5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Признаки отделения последа. Методы выделения последа.</w:t>
      </w:r>
    </w:p>
    <w:p w14:paraId="5632E140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Физиологический послеродовый период</w:t>
      </w:r>
    </w:p>
    <w:p w14:paraId="78F843D1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Климактерический период женщины.</w:t>
      </w:r>
    </w:p>
    <w:p w14:paraId="674E9485" w14:textId="77777777" w:rsidR="003E303F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 xml:space="preserve">Климактерический (переходный) период у мужчин. </w:t>
      </w:r>
    </w:p>
    <w:p w14:paraId="4CA4AC39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Геронтология как наука. </w:t>
      </w:r>
      <w:r w:rsidRPr="00150412">
        <w:rPr>
          <w:rFonts w:ascii="Times New Roman" w:hAnsi="Times New Roman"/>
          <w:sz w:val="24"/>
          <w:szCs w:val="24"/>
        </w:rPr>
        <w:t>Основные задачи геронтологии.</w:t>
      </w:r>
    </w:p>
    <w:p w14:paraId="646FF4DA" w14:textId="77777777" w:rsidR="003E303F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34D2">
        <w:rPr>
          <w:rFonts w:ascii="Times New Roman" w:hAnsi="Times New Roman"/>
          <w:sz w:val="24"/>
          <w:szCs w:val="24"/>
        </w:rPr>
        <w:t>История р</w:t>
      </w:r>
      <w:r>
        <w:rPr>
          <w:rFonts w:ascii="Times New Roman" w:hAnsi="Times New Roman"/>
          <w:sz w:val="24"/>
          <w:szCs w:val="24"/>
        </w:rPr>
        <w:t>азвития геронтологии как науки.</w:t>
      </w:r>
    </w:p>
    <w:p w14:paraId="3611297C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Внешние изменения, происходящие в процессе старения.</w:t>
      </w:r>
    </w:p>
    <w:p w14:paraId="4B714F2A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опорно-двигательного аппарата, происходящие в процессе старения.</w:t>
      </w:r>
    </w:p>
    <w:p w14:paraId="54F6E549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нервной системы, происходящие в процессе старения.</w:t>
      </w:r>
    </w:p>
    <w:p w14:paraId="1EC6F1FF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сердечно-сосудистой системы, происходящие в процессе старения.</w:t>
      </w:r>
    </w:p>
    <w:p w14:paraId="513E7A42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эндокринной системы, происходящие в процессе старения.</w:t>
      </w:r>
    </w:p>
    <w:p w14:paraId="64E51FC6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 xml:space="preserve">Климактерический период как часть физиологических процессов, происходящих в организме </w:t>
      </w:r>
    </w:p>
    <w:p w14:paraId="4500DB0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человека в процессе старения.</w:t>
      </w:r>
    </w:p>
    <w:p w14:paraId="4CE05FAF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иммунной системы, происходящие в процессе старения.</w:t>
      </w:r>
    </w:p>
    <w:p w14:paraId="56C38DDF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пищеварительной системы, происходящие в процессе старения.</w:t>
      </w:r>
    </w:p>
    <w:p w14:paraId="272680E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органов дыхания, происходящие в процессе старения.</w:t>
      </w:r>
    </w:p>
    <w:p w14:paraId="0B2CC091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Изменения мочевыделительной системы, происходящие в процессе старения.</w:t>
      </w:r>
    </w:p>
    <w:p w14:paraId="4EE4448E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Факторы, влияющие на пр</w:t>
      </w:r>
      <w:r>
        <w:rPr>
          <w:rFonts w:ascii="Times New Roman" w:hAnsi="Times New Roman"/>
          <w:sz w:val="24"/>
          <w:szCs w:val="24"/>
        </w:rPr>
        <w:t xml:space="preserve">одолжительность жизни человека. </w:t>
      </w:r>
      <w:r w:rsidRPr="00150412">
        <w:rPr>
          <w:rFonts w:ascii="Times New Roman" w:hAnsi="Times New Roman"/>
          <w:sz w:val="24"/>
          <w:szCs w:val="24"/>
        </w:rPr>
        <w:t xml:space="preserve">Преждевременное старение. </w:t>
      </w:r>
    </w:p>
    <w:p w14:paraId="2626D92C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Периодизация возрастов. Календарный и биологический возраст.</w:t>
      </w:r>
    </w:p>
    <w:p w14:paraId="3B6641CE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Психологические изменения, происходящие в процессе старения.</w:t>
      </w:r>
    </w:p>
    <w:p w14:paraId="5CF746F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Факторы, влияющие на изменения психики в процессе старения.</w:t>
      </w:r>
    </w:p>
    <w:p w14:paraId="156B38DF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Адаптация пожилого человека в обществе и семье.</w:t>
      </w:r>
    </w:p>
    <w:p w14:paraId="4D717823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Меры социальной защиты пожилого человека в государстве и в мире.</w:t>
      </w:r>
    </w:p>
    <w:p w14:paraId="151AA83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Структура социальной помощи лицам пожилого и старческого возраста.</w:t>
      </w:r>
    </w:p>
    <w:p w14:paraId="3AB4F79D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Структура геронтологических центров.</w:t>
      </w:r>
    </w:p>
    <w:p w14:paraId="4B8C1881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Танатология как наука.</w:t>
      </w:r>
    </w:p>
    <w:p w14:paraId="5894D7DE" w14:textId="77777777" w:rsidR="003E303F" w:rsidRPr="00150412" w:rsidRDefault="003E303F" w:rsidP="003E303F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0412">
        <w:rPr>
          <w:rFonts w:ascii="Times New Roman" w:hAnsi="Times New Roman"/>
          <w:sz w:val="24"/>
          <w:szCs w:val="24"/>
        </w:rPr>
        <w:t>Эвтаназия. Хосписы как альтернатива эвтаназии</w:t>
      </w:r>
    </w:p>
    <w:p w14:paraId="4B8CA34C" w14:textId="77777777" w:rsidR="004176D2" w:rsidRDefault="003E303F"/>
    <w:sectPr w:rsidR="004176D2" w:rsidSect="003E30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0BC0"/>
    <w:multiLevelType w:val="hybridMultilevel"/>
    <w:tmpl w:val="D214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5A"/>
    <w:rsid w:val="003C5EEE"/>
    <w:rsid w:val="003E303F"/>
    <w:rsid w:val="00604F5A"/>
    <w:rsid w:val="00C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32AB"/>
  <w15:chartTrackingRefBased/>
  <w15:docId w15:val="{B59CC395-2FB9-4922-91F7-27D6D773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2022-11-10T09:42:00Z</dcterms:created>
  <dcterms:modified xsi:type="dcterms:W3CDTF">2022-11-10T09:43:00Z</dcterms:modified>
</cp:coreProperties>
</file>